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E" w:rsidRPr="00FA1573" w:rsidRDefault="00C86DF1" w:rsidP="007B2AEE">
      <w:pPr>
        <w:spacing w:after="0" w:line="240" w:lineRule="auto"/>
        <w:ind w:left="8222" w:right="-31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do Zarządzenia Nr 70</w:t>
      </w:r>
      <w:r w:rsidR="007B2AEE" w:rsidRPr="00FA1573">
        <w:rPr>
          <w:rFonts w:ascii="Times New Roman" w:eastAsia="Times New Roman" w:hAnsi="Times New Roman"/>
          <w:lang w:eastAsia="pl-PL"/>
        </w:rPr>
        <w:t>/2022 Burmistrza Miasta Chojnowa               z dnia</w:t>
      </w:r>
      <w:r w:rsidR="00865AA0">
        <w:rPr>
          <w:rFonts w:ascii="Times New Roman" w:eastAsia="Times New Roman" w:hAnsi="Times New Roman"/>
          <w:lang w:eastAsia="pl-PL"/>
        </w:rPr>
        <w:t xml:space="preserve"> 09.05</w:t>
      </w:r>
      <w:r w:rsidR="00FB6AE4" w:rsidRPr="00FA1573">
        <w:rPr>
          <w:rFonts w:ascii="Times New Roman" w:eastAsia="Times New Roman" w:hAnsi="Times New Roman"/>
          <w:lang w:eastAsia="pl-PL"/>
        </w:rPr>
        <w:t>.2022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r. w sprawi</w:t>
      </w:r>
      <w:r w:rsidR="00FB6AE4" w:rsidRPr="00FA1573">
        <w:rPr>
          <w:rFonts w:ascii="Times New Roman" w:eastAsia="Times New Roman" w:hAnsi="Times New Roman"/>
          <w:lang w:eastAsia="pl-PL"/>
        </w:rPr>
        <w:t>e przeznaczenia do</w:t>
      </w:r>
      <w:r w:rsidR="00E5592F" w:rsidRPr="00FA1573">
        <w:rPr>
          <w:rFonts w:ascii="Times New Roman" w:eastAsia="Times New Roman" w:hAnsi="Times New Roman"/>
          <w:lang w:eastAsia="pl-PL"/>
        </w:rPr>
        <w:t xml:space="preserve"> sprzedaży 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w formie przetargu </w:t>
      </w:r>
      <w:r w:rsidR="007B2AEE" w:rsidRPr="00FA1573">
        <w:rPr>
          <w:rFonts w:ascii="Times New Roman" w:eastAsia="Times New Roman" w:hAnsi="Times New Roman"/>
          <w:lang w:eastAsia="pl-PL"/>
        </w:rPr>
        <w:t>ustnego nieograni</w:t>
      </w:r>
      <w:r w:rsidR="00865AA0">
        <w:rPr>
          <w:rFonts w:ascii="Times New Roman" w:eastAsia="Times New Roman" w:hAnsi="Times New Roman"/>
          <w:lang w:eastAsia="pl-PL"/>
        </w:rPr>
        <w:t>czonego niezabudowanej działki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 </w:t>
      </w:r>
      <w:r w:rsidR="00865AA0">
        <w:rPr>
          <w:rFonts w:ascii="Times New Roman" w:eastAsia="Times New Roman" w:hAnsi="Times New Roman"/>
          <w:lang w:eastAsia="pl-PL"/>
        </w:rPr>
        <w:t>oznaczonej numerem geodezyjnym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</w:t>
      </w:r>
      <w:r w:rsidR="00865AA0">
        <w:rPr>
          <w:rFonts w:ascii="Times New Roman" w:eastAsia="Times New Roman" w:hAnsi="Times New Roman"/>
          <w:lang w:eastAsia="pl-PL"/>
        </w:rPr>
        <w:t>295/3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, </w:t>
      </w:r>
      <w:r w:rsidR="00865AA0">
        <w:rPr>
          <w:rFonts w:ascii="Times New Roman" w:eastAsia="Times New Roman" w:hAnsi="Times New Roman"/>
          <w:lang w:eastAsia="pl-PL"/>
        </w:rPr>
        <w:t>położonej</w:t>
      </w:r>
      <w:r w:rsidR="00FB6AE4" w:rsidRPr="00FA1573">
        <w:rPr>
          <w:rFonts w:ascii="Times New Roman" w:eastAsia="Times New Roman" w:hAnsi="Times New Roman"/>
          <w:lang w:eastAsia="pl-PL"/>
        </w:rPr>
        <w:t xml:space="preserve"> 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w </w:t>
      </w:r>
      <w:r w:rsidR="007B2AEE" w:rsidRPr="00FA1573">
        <w:rPr>
          <w:rFonts w:ascii="Times New Roman" w:eastAsia="Times New Roman" w:hAnsi="Times New Roman"/>
          <w:lang w:eastAsia="pl-PL"/>
        </w:rPr>
        <w:t>obrębie 6 mia</w:t>
      </w:r>
      <w:r w:rsidR="00865AA0">
        <w:rPr>
          <w:rFonts w:ascii="Times New Roman" w:eastAsia="Times New Roman" w:hAnsi="Times New Roman"/>
          <w:lang w:eastAsia="pl-PL"/>
        </w:rPr>
        <w:t>sta Chojnowa oraz ogłoszenia jej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wykazu</w:t>
      </w:r>
      <w:r w:rsidR="00FA1573" w:rsidRPr="00FA1573">
        <w:rPr>
          <w:rFonts w:ascii="Times New Roman" w:eastAsia="Times New Roman" w:hAnsi="Times New Roman"/>
          <w:lang w:eastAsia="pl-PL"/>
        </w:rPr>
        <w:t>.</w:t>
      </w:r>
    </w:p>
    <w:p w:rsidR="007B2AEE" w:rsidRPr="000501C1" w:rsidRDefault="007B2AEE" w:rsidP="007B2AEE">
      <w:pPr>
        <w:spacing w:after="0" w:line="240" w:lineRule="auto"/>
        <w:ind w:left="73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AEE" w:rsidRPr="000501C1" w:rsidRDefault="007B2AEE" w:rsidP="007B2AEE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</w:pPr>
      <w:r w:rsidRPr="000501C1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>WYKAZ</w:t>
      </w:r>
    </w:p>
    <w:p w:rsidR="007B2AEE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EE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nieruchomości przeznaczonych do sprzedaży w formie przetargu ustnego nieograniczonego</w:t>
      </w:r>
    </w:p>
    <w:p w:rsidR="007B2AEE" w:rsidRPr="00363EE4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2"/>
        <w:gridCol w:w="993"/>
        <w:gridCol w:w="1276"/>
        <w:gridCol w:w="1418"/>
        <w:gridCol w:w="2977"/>
        <w:gridCol w:w="2976"/>
        <w:gridCol w:w="1134"/>
        <w:gridCol w:w="1701"/>
      </w:tblGrid>
      <w:tr w:rsidR="00865AA0" w:rsidRPr="00363EE4" w:rsidTr="00865AA0">
        <w:trPr>
          <w:trHeight w:val="1590"/>
        </w:trPr>
        <w:tc>
          <w:tcPr>
            <w:tcW w:w="566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działki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Pow. działki</w:t>
            </w:r>
          </w:p>
          <w:p w:rsidR="00865AA0" w:rsidRPr="00363EE4" w:rsidRDefault="00865AA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m</w:t>
            </w:r>
            <w:r w:rsidRPr="00363EE4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 księgi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wieczystej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Położenie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Opis nieruchomości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Przeznaczenie nieruchomości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planie miejscowym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zagospodarowania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przestrzennego miasta i sposób jej zagospodarowania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zbycia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Cena nieruchomości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(w tym VAT 23%)</w:t>
            </w:r>
          </w:p>
        </w:tc>
      </w:tr>
      <w:tr w:rsidR="00865AA0" w:rsidRPr="00B41D0C" w:rsidTr="00CD027C">
        <w:trPr>
          <w:trHeight w:val="5807"/>
        </w:trPr>
        <w:tc>
          <w:tcPr>
            <w:tcW w:w="566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E559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5AA0" w:rsidRPr="00B41D0C" w:rsidRDefault="00865AA0" w:rsidP="0086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295/3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5AA0" w:rsidRDefault="00865AA0" w:rsidP="00865A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86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3546</w:t>
            </w:r>
          </w:p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00013613/1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obręb 6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(przy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Legnickiej</w:t>
            </w: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65AA0" w:rsidRPr="00B41D0C" w:rsidRDefault="00865AA0" w:rsidP="00CD027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</w:p>
          <w:p w:rsidR="00865AA0" w:rsidRPr="00B41D0C" w:rsidRDefault="00865AA0" w:rsidP="0073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nieruchomość niezabudowana; przedmiotowa działka zlokalizowana jest                    w południowo-wschodniej części miasta; kształt działki w formie regularnego wieloboku w bezpośrednim sąsiedztwie działki znajdują się obiekty komercyjne oraz nowo wydzielone grunty o funkcji jednorodzinnej, w odległości ok. 150m znajdują się współczesne budynki jednorodzinne oraz bloki wielorodzinne; działka leży w obszarze uzbrojonym w sieć energetyczną oraz wodno-kanalizacyjną;</w:t>
            </w:r>
            <w:r w:rsidR="007336D1">
              <w:rPr>
                <w:rFonts w:ascii="Times New Roman" w:eastAsia="Times New Roman" w:hAnsi="Times New Roman"/>
                <w:lang w:eastAsia="pl-PL"/>
              </w:rPr>
              <w:t xml:space="preserve"> przez działkę przebiega sieć ciepłownicza;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teren jest porośnięty roślinnością trawiastą oraz samosiejkami drzew.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 xml:space="preserve">teren zabudowy mieszkaniowej </w:t>
            </w:r>
            <w:r>
              <w:rPr>
                <w:rFonts w:ascii="Times New Roman" w:eastAsia="Times New Roman" w:hAnsi="Times New Roman"/>
                <w:lang w:eastAsia="pl-PL"/>
              </w:rPr>
              <w:t>wielorodzinnej, teren zabudowy usługowej komercyjnej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 xml:space="preserve">zagospodarowanie zgodnie 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br/>
              <w:t>z przeznaczeniem  w planie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880 0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t>00,00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u w:val="single"/>
                <w:lang w:eastAsia="pl-PL"/>
              </w:rPr>
            </w:pPr>
          </w:p>
        </w:tc>
      </w:tr>
    </w:tbl>
    <w:p w:rsidR="007B2AEE" w:rsidRPr="00363EE4" w:rsidRDefault="007B2AEE" w:rsidP="007B2AEE">
      <w:pPr>
        <w:spacing w:after="0" w:line="240" w:lineRule="auto"/>
        <w:ind w:right="-25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B2AEE" w:rsidRPr="0012023A" w:rsidRDefault="007B2AEE" w:rsidP="007B2AEE">
      <w:pPr>
        <w:numPr>
          <w:ilvl w:val="0"/>
          <w:numId w:val="1"/>
        </w:numPr>
        <w:spacing w:after="0"/>
        <w:ind w:right="-256" w:hanging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Wykaz podlega wywieszeniu na tablicy ogłoszeń Urzędu 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CD027C">
        <w:rPr>
          <w:rFonts w:ascii="Times New Roman" w:eastAsia="Times New Roman" w:hAnsi="Times New Roman"/>
          <w:sz w:val="24"/>
          <w:szCs w:val="24"/>
          <w:lang w:eastAsia="pl-PL"/>
        </w:rPr>
        <w:t>iejskiego w Chojnowie od dnia 10.05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 xml:space="preserve">.2022 r. </w:t>
      </w: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CD027C">
        <w:rPr>
          <w:rFonts w:ascii="Times New Roman" w:eastAsia="Times New Roman" w:hAnsi="Times New Roman"/>
          <w:sz w:val="24"/>
          <w:szCs w:val="24"/>
          <w:lang w:eastAsia="pl-PL"/>
        </w:rPr>
        <w:t>31.05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:rsidR="007B2AEE" w:rsidRPr="0012023A" w:rsidRDefault="007B2AEE" w:rsidP="007B2AEE">
      <w:pPr>
        <w:numPr>
          <w:ilvl w:val="0"/>
          <w:numId w:val="1"/>
        </w:numPr>
        <w:spacing w:after="0"/>
        <w:ind w:right="-284" w:hanging="696"/>
        <w:jc w:val="both"/>
      </w:pP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 złożenia wniosku przez osoby, którym przysługuje pierwszeństwo w nabyciu nieruchomości upływa z dniem </w:t>
      </w:r>
      <w:r w:rsidR="00CD027C">
        <w:rPr>
          <w:rFonts w:ascii="Times New Roman" w:eastAsia="Times New Roman" w:hAnsi="Times New Roman"/>
          <w:sz w:val="24"/>
          <w:szCs w:val="24"/>
          <w:lang w:eastAsia="pl-PL"/>
        </w:rPr>
        <w:t>21.06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:rsidR="00984180" w:rsidRDefault="00984180"/>
    <w:sectPr w:rsidR="00984180" w:rsidSect="002332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DB3"/>
    <w:multiLevelType w:val="hybridMultilevel"/>
    <w:tmpl w:val="2DC2BFA4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E"/>
    <w:rsid w:val="003639F9"/>
    <w:rsid w:val="007336D1"/>
    <w:rsid w:val="007B2AEE"/>
    <w:rsid w:val="00865AA0"/>
    <w:rsid w:val="00984180"/>
    <w:rsid w:val="00B31FA3"/>
    <w:rsid w:val="00C86DF1"/>
    <w:rsid w:val="00CD027C"/>
    <w:rsid w:val="00E24F19"/>
    <w:rsid w:val="00E5592F"/>
    <w:rsid w:val="00FA1573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2022-05-09T12:05:00Z</cp:lastPrinted>
  <dcterms:created xsi:type="dcterms:W3CDTF">2022-05-09T11:08:00Z</dcterms:created>
  <dcterms:modified xsi:type="dcterms:W3CDTF">2022-05-09T12:05:00Z</dcterms:modified>
</cp:coreProperties>
</file>