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E" w:rsidRPr="00FA1573" w:rsidRDefault="007B2AEE" w:rsidP="007B2AEE">
      <w:pPr>
        <w:spacing w:after="0" w:line="240" w:lineRule="auto"/>
        <w:ind w:left="8222" w:right="-315"/>
        <w:jc w:val="both"/>
        <w:rPr>
          <w:rFonts w:ascii="Times New Roman" w:eastAsia="Times New Roman" w:hAnsi="Times New Roman"/>
          <w:lang w:eastAsia="pl-PL"/>
        </w:rPr>
      </w:pPr>
      <w:r w:rsidRPr="00FA1573"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FB6AE4" w:rsidRPr="00FA1573">
        <w:rPr>
          <w:rFonts w:ascii="Times New Roman" w:eastAsia="Times New Roman" w:hAnsi="Times New Roman"/>
          <w:lang w:eastAsia="pl-PL"/>
        </w:rPr>
        <w:t>41</w:t>
      </w:r>
      <w:r w:rsidRPr="00FA1573">
        <w:rPr>
          <w:rFonts w:ascii="Times New Roman" w:eastAsia="Times New Roman" w:hAnsi="Times New Roman"/>
          <w:lang w:eastAsia="pl-PL"/>
        </w:rPr>
        <w:t>/2022 Burmistrza Miasta Chojnowa               z dnia</w:t>
      </w:r>
      <w:r w:rsidR="00FB6AE4" w:rsidRPr="00FA1573">
        <w:rPr>
          <w:rFonts w:ascii="Times New Roman" w:eastAsia="Times New Roman" w:hAnsi="Times New Roman"/>
          <w:lang w:eastAsia="pl-PL"/>
        </w:rPr>
        <w:t xml:space="preserve"> 14.03.2022</w:t>
      </w:r>
      <w:r w:rsidRPr="00FA1573">
        <w:rPr>
          <w:rFonts w:ascii="Times New Roman" w:eastAsia="Times New Roman" w:hAnsi="Times New Roman"/>
          <w:lang w:eastAsia="pl-PL"/>
        </w:rPr>
        <w:t xml:space="preserve"> r. w sprawi</w:t>
      </w:r>
      <w:r w:rsidR="00FB6AE4" w:rsidRPr="00FA1573">
        <w:rPr>
          <w:rFonts w:ascii="Times New Roman" w:eastAsia="Times New Roman" w:hAnsi="Times New Roman"/>
          <w:lang w:eastAsia="pl-PL"/>
        </w:rPr>
        <w:t>e przeznaczenia do</w:t>
      </w:r>
      <w:r w:rsidR="00E5592F" w:rsidRPr="00FA1573">
        <w:rPr>
          <w:rFonts w:ascii="Times New Roman" w:eastAsia="Times New Roman" w:hAnsi="Times New Roman"/>
          <w:lang w:eastAsia="pl-PL"/>
        </w:rPr>
        <w:t xml:space="preserve"> sprzedaży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formie przetargu </w:t>
      </w:r>
      <w:r w:rsidRPr="00FA1573">
        <w:rPr>
          <w:rFonts w:ascii="Times New Roman" w:eastAsia="Times New Roman" w:hAnsi="Times New Roman"/>
          <w:lang w:eastAsia="pl-PL"/>
        </w:rPr>
        <w:t>ustnego nieograni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czonego niezabudowanych działek </w:t>
      </w:r>
      <w:r w:rsidRPr="00FA1573">
        <w:rPr>
          <w:rFonts w:ascii="Times New Roman" w:eastAsia="Times New Roman" w:hAnsi="Times New Roman"/>
          <w:lang w:eastAsia="pl-PL"/>
        </w:rPr>
        <w:t>oznaczonych numerami geodezyjnymi 295/24 i 295/32, położonych</w:t>
      </w:r>
      <w:r w:rsidR="00FB6AE4" w:rsidRPr="00FA1573">
        <w:rPr>
          <w:rFonts w:ascii="Times New Roman" w:eastAsia="Times New Roman" w:hAnsi="Times New Roman"/>
          <w:lang w:eastAsia="pl-PL"/>
        </w:rPr>
        <w:t xml:space="preserve">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</w:t>
      </w:r>
      <w:r w:rsidRPr="00FA1573">
        <w:rPr>
          <w:rFonts w:ascii="Times New Roman" w:eastAsia="Times New Roman" w:hAnsi="Times New Roman"/>
          <w:lang w:eastAsia="pl-PL"/>
        </w:rPr>
        <w:t>obrębie 6 miasta Chojnowa oraz ogłoszenia ich wykazu</w:t>
      </w:r>
      <w:r w:rsidR="00FA1573" w:rsidRPr="00FA1573">
        <w:rPr>
          <w:rFonts w:ascii="Times New Roman" w:eastAsia="Times New Roman" w:hAnsi="Times New Roman"/>
          <w:lang w:eastAsia="pl-PL"/>
        </w:rPr>
        <w:t>.</w:t>
      </w:r>
    </w:p>
    <w:p w:rsidR="007B2AEE" w:rsidRPr="000501C1" w:rsidRDefault="007B2AEE" w:rsidP="007B2AEE">
      <w:pPr>
        <w:spacing w:after="0" w:line="240" w:lineRule="auto"/>
        <w:ind w:left="73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AEE" w:rsidRPr="000501C1" w:rsidRDefault="007B2AEE" w:rsidP="007B2AEE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</w:pPr>
      <w:r w:rsidRPr="000501C1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WYKAZ</w:t>
      </w:r>
    </w:p>
    <w:p w:rsidR="007B2AEE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EE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nieruchomości przeznaczonych do sprzedaży w formie przetargu ustnego nieograniczonego</w:t>
      </w:r>
    </w:p>
    <w:p w:rsidR="007B2AEE" w:rsidRPr="00363EE4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2"/>
        <w:gridCol w:w="993"/>
        <w:gridCol w:w="993"/>
        <w:gridCol w:w="1276"/>
        <w:gridCol w:w="1559"/>
        <w:gridCol w:w="2551"/>
        <w:gridCol w:w="2977"/>
        <w:gridCol w:w="992"/>
        <w:gridCol w:w="1701"/>
      </w:tblGrid>
      <w:tr w:rsidR="007B2AEE" w:rsidRPr="00363EE4" w:rsidTr="00FA1573">
        <w:trPr>
          <w:trHeight w:val="1590"/>
        </w:trPr>
        <w:tc>
          <w:tcPr>
            <w:tcW w:w="566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działki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Pow. działki</w:t>
            </w:r>
          </w:p>
          <w:p w:rsidR="007B2AEE" w:rsidRPr="00363EE4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m</w:t>
            </w:r>
            <w:r w:rsidRPr="00363EE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AEE" w:rsidRPr="00363EE4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Default="007B2AEE" w:rsidP="007B2AE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Łącznap</w:t>
            </w: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ow</w:t>
            </w:r>
            <w:proofErr w:type="spellEnd"/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. działki</w:t>
            </w:r>
          </w:p>
          <w:p w:rsidR="007B2AEE" w:rsidRPr="00363EE4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m</w:t>
            </w:r>
            <w:r w:rsidRPr="00363EE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 księgi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wieczystej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Położenie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Opis nieruchomości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Przeznaczenie nieruchomości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planie miejscowym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zagospodarowania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przestrzennego miasta i sposób jej zagospodarowania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zbycia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Cena nieruchomości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:rsidR="007B2AEE" w:rsidRPr="00363EE4" w:rsidRDefault="007B2AEE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(w tym VAT 23%)</w:t>
            </w:r>
          </w:p>
        </w:tc>
      </w:tr>
      <w:tr w:rsidR="00E5592F" w:rsidRPr="00B41D0C" w:rsidTr="00FB6AE4">
        <w:trPr>
          <w:trHeight w:val="262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E559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295/24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592F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00013613/1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592F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obręb 6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(przy </w:t>
            </w:r>
            <w:r w:rsidR="00FB6A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Andersa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5592F" w:rsidRPr="00B41D0C" w:rsidRDefault="00E5592F" w:rsidP="00FA15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FB6AE4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niezabudowana; przedmiotowe działki </w:t>
            </w:r>
            <w:r w:rsidR="00FA1573">
              <w:rPr>
                <w:rFonts w:ascii="Times New Roman" w:eastAsia="Times New Roman" w:hAnsi="Times New Roman"/>
                <w:lang w:eastAsia="pl-PL"/>
              </w:rPr>
              <w:t xml:space="preserve">stanowią kompleks                  w formie trapezu                  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zlokalizowane są </w:t>
            </w:r>
            <w:r w:rsidR="00FA1573">
              <w:rPr>
                <w:rFonts w:ascii="Times New Roman" w:eastAsia="Times New Roman" w:hAnsi="Times New Roman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lang w:eastAsia="pl-PL"/>
              </w:rPr>
              <w:t>w południowo-wschodniej części miasta; w bezpośrednim sąsiedztwie działek znajdują się współczesne budynki jednorodzinne; przez teren działki nr 295/24 przebiega sieć deszczowa, która w znacznym stopniu ogranicza pełne jej wykorzystanie.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FA15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5592F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teren zabudowy mieszkaniowej jednorodzinnej; dopuszczalne nieuciążliwe usługi komercyjne – wyłącznie wbudowane 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br/>
              <w:t>w budynku mieszkalnym;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br/>
              <w:t>z przeznaczeniem  w planie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55 0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t>00,00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pl-PL"/>
              </w:rPr>
            </w:pPr>
          </w:p>
        </w:tc>
      </w:tr>
      <w:tr w:rsidR="00E5592F" w:rsidRPr="00B41D0C" w:rsidTr="00FA1573">
        <w:trPr>
          <w:trHeight w:val="2970"/>
        </w:trPr>
        <w:tc>
          <w:tcPr>
            <w:tcW w:w="566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295/32</w:t>
            </w: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592F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92F" w:rsidRPr="00B41D0C" w:rsidRDefault="00E5592F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pl-PL"/>
              </w:rPr>
            </w:pPr>
          </w:p>
        </w:tc>
      </w:tr>
    </w:tbl>
    <w:p w:rsidR="007B2AEE" w:rsidRPr="00363EE4" w:rsidRDefault="007B2AEE" w:rsidP="007B2AEE">
      <w:pPr>
        <w:spacing w:after="0" w:line="240" w:lineRule="auto"/>
        <w:ind w:right="-25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56" w:hanging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Wykaz podlega wywieszeniu na tablicy ogłoszeń Urzędu 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w Chojnowie od dnia 15.03.2022 r. </w:t>
      </w: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05.04.2022 r.</w:t>
      </w: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84" w:hanging="696"/>
        <w:jc w:val="both"/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 złożenia wniosku przez osoby, którym przysługuje pierwszeństwo w nabyciu nieruchomości upływa z dniem 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26.04.2022 r.</w:t>
      </w:r>
    </w:p>
    <w:p w:rsidR="00984180" w:rsidRDefault="00984180"/>
    <w:sectPr w:rsidR="00984180" w:rsidSect="002332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DB3"/>
    <w:multiLevelType w:val="hybridMultilevel"/>
    <w:tmpl w:val="2DC2BFA4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E"/>
    <w:rsid w:val="003639F9"/>
    <w:rsid w:val="007B2AEE"/>
    <w:rsid w:val="00984180"/>
    <w:rsid w:val="00B31FA3"/>
    <w:rsid w:val="00E5592F"/>
    <w:rsid w:val="00FA1573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2022-03-14T10:16:00Z</cp:lastPrinted>
  <dcterms:created xsi:type="dcterms:W3CDTF">2022-02-18T08:27:00Z</dcterms:created>
  <dcterms:modified xsi:type="dcterms:W3CDTF">2022-03-14T10:28:00Z</dcterms:modified>
</cp:coreProperties>
</file>